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03D18" w:rsidRPr="001E0DBC" w14:paraId="2CC6AB55" w14:textId="77777777" w:rsidTr="00D03D18">
        <w:trPr>
          <w:trHeight w:val="315"/>
        </w:trPr>
        <w:tc>
          <w:tcPr>
            <w:tcW w:w="9493" w:type="dxa"/>
            <w:hideMark/>
          </w:tcPr>
          <w:p w14:paraId="7B3D1DA9" w14:textId="416633F7" w:rsidR="00D03D18" w:rsidRPr="00D03D18" w:rsidRDefault="00D03D18" w:rsidP="00D03D18">
            <w:pPr>
              <w:jc w:val="center"/>
              <w:rPr>
                <w:b/>
                <w:bCs/>
              </w:rPr>
            </w:pPr>
            <w:r w:rsidRPr="00D03D18">
              <w:rPr>
                <w:b/>
                <w:bCs/>
              </w:rPr>
              <w:t>Barn og ungdomsarbeiderfaget</w:t>
            </w:r>
            <w:r>
              <w:rPr>
                <w:b/>
                <w:bCs/>
              </w:rPr>
              <w:t xml:space="preserve"> - Kompetansemål</w:t>
            </w:r>
          </w:p>
        </w:tc>
      </w:tr>
      <w:tr w:rsidR="00D03D18" w:rsidRPr="001E0DBC" w14:paraId="17F7FD77" w14:textId="77777777" w:rsidTr="00D03D18">
        <w:trPr>
          <w:trHeight w:val="315"/>
        </w:trPr>
        <w:tc>
          <w:tcPr>
            <w:tcW w:w="9493" w:type="dxa"/>
          </w:tcPr>
          <w:p w14:paraId="5CA795F2" w14:textId="0D93AC32" w:rsidR="00D03D18" w:rsidRPr="001E0DBC" w:rsidRDefault="00D03D18" w:rsidP="001E0DBC">
            <w:pPr>
              <w:rPr>
                <w:b/>
                <w:bCs/>
              </w:rPr>
            </w:pPr>
          </w:p>
        </w:tc>
      </w:tr>
      <w:tr w:rsidR="00D03D18" w:rsidRPr="00D03D18" w14:paraId="2CC4A5F2" w14:textId="77777777" w:rsidTr="00D03D18">
        <w:trPr>
          <w:trHeight w:val="315"/>
        </w:trPr>
        <w:tc>
          <w:tcPr>
            <w:tcW w:w="9493" w:type="dxa"/>
            <w:shd w:val="clear" w:color="auto" w:fill="FBE6CD" w:themeFill="accent1" w:themeFillTint="33"/>
            <w:hideMark/>
          </w:tcPr>
          <w:p w14:paraId="1FC38005" w14:textId="77777777" w:rsidR="00D03D18" w:rsidRPr="00D03D18" w:rsidRDefault="00D03D18" w:rsidP="001E0DBC">
            <w:pPr>
              <w:rPr>
                <w:b/>
                <w:bCs/>
              </w:rPr>
            </w:pPr>
            <w:r w:rsidRPr="00D03D18">
              <w:rPr>
                <w:b/>
                <w:bCs/>
              </w:rPr>
              <w:t>Helsefremmende arbeid</w:t>
            </w:r>
          </w:p>
        </w:tc>
      </w:tr>
      <w:tr w:rsidR="00D03D18" w:rsidRPr="00D03D18" w14:paraId="7494E0DB" w14:textId="77777777" w:rsidTr="00D03D18">
        <w:trPr>
          <w:trHeight w:val="315"/>
        </w:trPr>
        <w:tc>
          <w:tcPr>
            <w:tcW w:w="9493" w:type="dxa"/>
            <w:shd w:val="clear" w:color="auto" w:fill="FBE6CD" w:themeFill="accent1" w:themeFillTint="33"/>
            <w:noWrap/>
            <w:hideMark/>
          </w:tcPr>
          <w:p w14:paraId="0F1F10B4" w14:textId="77777777" w:rsidR="00D03D18" w:rsidRPr="00D03D18" w:rsidRDefault="00D03D18" w:rsidP="001E0DBC">
            <w:pPr>
              <w:rPr>
                <w:b/>
                <w:bCs/>
                <w:i/>
                <w:iCs/>
              </w:rPr>
            </w:pPr>
            <w:r w:rsidRPr="00D03D18">
              <w:rPr>
                <w:b/>
                <w:bCs/>
                <w:i/>
                <w:iCs/>
              </w:rPr>
              <w:t>Mål for opplæringen er at eleven skal kunne</w:t>
            </w:r>
          </w:p>
        </w:tc>
      </w:tr>
      <w:tr w:rsidR="00D03D18" w:rsidRPr="00D03D18" w14:paraId="5B560CD8" w14:textId="77777777" w:rsidTr="00D03D18">
        <w:trPr>
          <w:trHeight w:val="315"/>
        </w:trPr>
        <w:tc>
          <w:tcPr>
            <w:tcW w:w="9493" w:type="dxa"/>
            <w:shd w:val="clear" w:color="auto" w:fill="FBE6CD" w:themeFill="accent1" w:themeFillTint="33"/>
            <w:hideMark/>
          </w:tcPr>
          <w:p w14:paraId="0E832553" w14:textId="77777777" w:rsidR="00D03D18" w:rsidRPr="00D03D18" w:rsidRDefault="00D03D18" w:rsidP="001E0DBC"/>
        </w:tc>
      </w:tr>
      <w:tr w:rsidR="00D03D18" w:rsidRPr="00D03D18" w14:paraId="6230B7EB" w14:textId="77777777" w:rsidTr="00D03D18">
        <w:trPr>
          <w:trHeight w:val="600"/>
        </w:trPr>
        <w:tc>
          <w:tcPr>
            <w:tcW w:w="9493" w:type="dxa"/>
            <w:shd w:val="clear" w:color="auto" w:fill="FBE6CD" w:themeFill="accent1" w:themeFillTint="33"/>
            <w:hideMark/>
          </w:tcPr>
          <w:p w14:paraId="0F37AF6F" w14:textId="77777777" w:rsidR="00D03D18" w:rsidRPr="00D03D18" w:rsidRDefault="00D03D18" w:rsidP="001E0DBC">
            <w:r w:rsidRPr="00D03D18">
              <w:t>planlegge og gjennomføre tiltak og aktiviteter som kan fremme psykisk og fysisk helse hos barn og unge</w:t>
            </w:r>
          </w:p>
        </w:tc>
      </w:tr>
      <w:tr w:rsidR="00D03D18" w:rsidRPr="00D03D18" w14:paraId="1703C976" w14:textId="77777777" w:rsidTr="00D03D18">
        <w:trPr>
          <w:trHeight w:val="600"/>
        </w:trPr>
        <w:tc>
          <w:tcPr>
            <w:tcW w:w="9493" w:type="dxa"/>
            <w:shd w:val="clear" w:color="auto" w:fill="FBE6CD" w:themeFill="accent1" w:themeFillTint="33"/>
            <w:hideMark/>
          </w:tcPr>
          <w:p w14:paraId="020CA205" w14:textId="77777777" w:rsidR="00D03D18" w:rsidRPr="00D03D18" w:rsidRDefault="00D03D18" w:rsidP="001E0DBC">
            <w:r w:rsidRPr="00D03D18">
              <w:t>gjennomføre tiltak som utvikler barn og unges evne til å ta ansvar for egen helse og sikkerhet</w:t>
            </w:r>
          </w:p>
        </w:tc>
      </w:tr>
      <w:tr w:rsidR="00D03D18" w:rsidRPr="00D03D18" w14:paraId="330CB8E2" w14:textId="77777777" w:rsidTr="00D03D18">
        <w:trPr>
          <w:trHeight w:val="600"/>
        </w:trPr>
        <w:tc>
          <w:tcPr>
            <w:tcW w:w="9493" w:type="dxa"/>
            <w:shd w:val="clear" w:color="auto" w:fill="FBE6CD" w:themeFill="accent1" w:themeFillTint="33"/>
            <w:hideMark/>
          </w:tcPr>
          <w:p w14:paraId="07547535" w14:textId="77777777" w:rsidR="00D03D18" w:rsidRPr="00D03D18" w:rsidRDefault="00D03D18" w:rsidP="001E0DBC">
            <w:r w:rsidRPr="00D03D18">
              <w:t>veilede barn og unge i påkledning som passer for den enkelte aktivitet, årstid og værforhold</w:t>
            </w:r>
          </w:p>
        </w:tc>
      </w:tr>
      <w:tr w:rsidR="00D03D18" w:rsidRPr="00D03D18" w14:paraId="1CB61181" w14:textId="77777777" w:rsidTr="00D03D18">
        <w:trPr>
          <w:trHeight w:val="300"/>
        </w:trPr>
        <w:tc>
          <w:tcPr>
            <w:tcW w:w="9493" w:type="dxa"/>
            <w:shd w:val="clear" w:color="auto" w:fill="FBE6CD" w:themeFill="accent1" w:themeFillTint="33"/>
            <w:hideMark/>
          </w:tcPr>
          <w:p w14:paraId="0A1D7B0A" w14:textId="77777777" w:rsidR="00D03D18" w:rsidRPr="00D03D18" w:rsidRDefault="00D03D18" w:rsidP="001E0DBC">
            <w:r w:rsidRPr="00D03D18">
              <w:t>utføre førstehjelp knyttet til yrkesutøvelsen</w:t>
            </w:r>
          </w:p>
        </w:tc>
      </w:tr>
      <w:tr w:rsidR="00D03D18" w:rsidRPr="00D03D18" w14:paraId="6493DCB6" w14:textId="77777777" w:rsidTr="00D03D18">
        <w:trPr>
          <w:trHeight w:val="600"/>
        </w:trPr>
        <w:tc>
          <w:tcPr>
            <w:tcW w:w="9493" w:type="dxa"/>
            <w:shd w:val="clear" w:color="auto" w:fill="FBE6CD" w:themeFill="accent1" w:themeFillTint="33"/>
            <w:hideMark/>
          </w:tcPr>
          <w:p w14:paraId="0FCA4839" w14:textId="77777777" w:rsidR="00D03D18" w:rsidRPr="00D03D18" w:rsidRDefault="00D03D18" w:rsidP="001E0DBC">
            <w:r w:rsidRPr="00D03D18">
              <w:t>foreslå tiltak som fremmer hygiene, forebygger sykdommer og hindrer smitte</w:t>
            </w:r>
          </w:p>
        </w:tc>
      </w:tr>
      <w:tr w:rsidR="00D03D18" w:rsidRPr="00D03D18" w14:paraId="6AE04FF5" w14:textId="77777777" w:rsidTr="00D03D18">
        <w:trPr>
          <w:trHeight w:val="600"/>
        </w:trPr>
        <w:tc>
          <w:tcPr>
            <w:tcW w:w="9493" w:type="dxa"/>
            <w:shd w:val="clear" w:color="auto" w:fill="FBE6CD" w:themeFill="accent1" w:themeFillTint="33"/>
            <w:hideMark/>
          </w:tcPr>
          <w:p w14:paraId="178716F9" w14:textId="77777777" w:rsidR="00D03D18" w:rsidRPr="00D03D18" w:rsidRDefault="00D03D18" w:rsidP="001E0DBC">
            <w:r w:rsidRPr="00D03D18">
              <w:t>gjennomføre tiltak som kan bidra til å forebygge ensomhet, mobbing og diskriminering</w:t>
            </w:r>
          </w:p>
        </w:tc>
      </w:tr>
      <w:tr w:rsidR="00D03D18" w:rsidRPr="00D03D18" w14:paraId="7CF25D64" w14:textId="77777777" w:rsidTr="00D03D18">
        <w:trPr>
          <w:trHeight w:val="300"/>
        </w:trPr>
        <w:tc>
          <w:tcPr>
            <w:tcW w:w="9493" w:type="dxa"/>
            <w:shd w:val="clear" w:color="auto" w:fill="FBE6CD" w:themeFill="accent1" w:themeFillTint="33"/>
            <w:hideMark/>
          </w:tcPr>
          <w:p w14:paraId="3A685E12" w14:textId="77777777" w:rsidR="00D03D18" w:rsidRPr="00D03D18" w:rsidRDefault="00D03D18" w:rsidP="001E0DBC">
            <w:r w:rsidRPr="00D03D18">
              <w:t>gjennomføre tiltak som kan bidra til å forebygge kriminalitet</w:t>
            </w:r>
          </w:p>
        </w:tc>
      </w:tr>
      <w:tr w:rsidR="00D03D18" w:rsidRPr="00D03D18" w14:paraId="1D4A922B" w14:textId="77777777" w:rsidTr="00D03D18">
        <w:trPr>
          <w:trHeight w:val="600"/>
        </w:trPr>
        <w:tc>
          <w:tcPr>
            <w:tcW w:w="9493" w:type="dxa"/>
            <w:shd w:val="clear" w:color="auto" w:fill="FBE6CD" w:themeFill="accent1" w:themeFillTint="33"/>
            <w:hideMark/>
          </w:tcPr>
          <w:p w14:paraId="78F5B4BE" w14:textId="77777777" w:rsidR="00D03D18" w:rsidRPr="00D03D18" w:rsidRDefault="00D03D18" w:rsidP="001E0DBC">
            <w:r w:rsidRPr="00D03D18">
              <w:t>gjennomføre tiltak som kan bidra til å forebygge bruk av rusmidler og tobakk</w:t>
            </w:r>
          </w:p>
        </w:tc>
      </w:tr>
      <w:tr w:rsidR="00D03D18" w:rsidRPr="001E0DBC" w14:paraId="1FFB07AF" w14:textId="77777777" w:rsidTr="00D03D18">
        <w:trPr>
          <w:trHeight w:val="600"/>
        </w:trPr>
        <w:tc>
          <w:tcPr>
            <w:tcW w:w="9493" w:type="dxa"/>
            <w:shd w:val="clear" w:color="auto" w:fill="FBE6CD" w:themeFill="accent1" w:themeFillTint="33"/>
            <w:hideMark/>
          </w:tcPr>
          <w:p w14:paraId="50D65084" w14:textId="77777777" w:rsidR="00D03D18" w:rsidRPr="00D03D18" w:rsidRDefault="00D03D18" w:rsidP="001E0DBC">
            <w:r w:rsidRPr="00D03D18">
              <w:t>identifisere tegn på omsorgssvikt og andre bekymringsfulle forhold og varsle i tråd med gjeldende regelverk</w:t>
            </w:r>
          </w:p>
        </w:tc>
      </w:tr>
      <w:tr w:rsidR="00D03D18" w:rsidRPr="001E0DBC" w14:paraId="3C0C3F49" w14:textId="77777777" w:rsidTr="00D03D18">
        <w:trPr>
          <w:trHeight w:val="315"/>
        </w:trPr>
        <w:tc>
          <w:tcPr>
            <w:tcW w:w="9493" w:type="dxa"/>
            <w:noWrap/>
            <w:hideMark/>
          </w:tcPr>
          <w:p w14:paraId="7C627B7E" w14:textId="77777777" w:rsidR="00D03D18" w:rsidRPr="001E0DBC" w:rsidRDefault="00D03D18" w:rsidP="001E0DBC"/>
        </w:tc>
      </w:tr>
      <w:tr w:rsidR="00D03D18" w:rsidRPr="001E0DBC" w14:paraId="6A4868E4" w14:textId="77777777" w:rsidTr="00D03D18">
        <w:trPr>
          <w:trHeight w:val="315"/>
        </w:trPr>
        <w:tc>
          <w:tcPr>
            <w:tcW w:w="9493" w:type="dxa"/>
            <w:shd w:val="clear" w:color="auto" w:fill="DFE4DA" w:themeFill="text2" w:themeFillTint="33"/>
            <w:hideMark/>
          </w:tcPr>
          <w:p w14:paraId="3CE4AABD" w14:textId="77777777" w:rsidR="00D03D18" w:rsidRPr="001E0DBC" w:rsidRDefault="00D03D18" w:rsidP="001E0DBC">
            <w:pPr>
              <w:rPr>
                <w:b/>
                <w:bCs/>
              </w:rPr>
            </w:pPr>
            <w:r w:rsidRPr="001E0DBC">
              <w:rPr>
                <w:b/>
                <w:bCs/>
              </w:rPr>
              <w:t>Kommunikasjon og samhandling</w:t>
            </w:r>
          </w:p>
        </w:tc>
      </w:tr>
      <w:tr w:rsidR="00D03D18" w:rsidRPr="001E0DBC" w14:paraId="1A2C599D" w14:textId="77777777" w:rsidTr="00D03D18">
        <w:trPr>
          <w:trHeight w:val="315"/>
        </w:trPr>
        <w:tc>
          <w:tcPr>
            <w:tcW w:w="9493" w:type="dxa"/>
            <w:shd w:val="clear" w:color="auto" w:fill="DFE4DA" w:themeFill="text2" w:themeFillTint="33"/>
            <w:noWrap/>
            <w:hideMark/>
          </w:tcPr>
          <w:p w14:paraId="76ECDD73" w14:textId="77777777" w:rsidR="00D03D18" w:rsidRPr="001E0DBC" w:rsidRDefault="00D03D18" w:rsidP="001E0DBC">
            <w:pPr>
              <w:rPr>
                <w:b/>
                <w:bCs/>
                <w:i/>
                <w:iCs/>
              </w:rPr>
            </w:pPr>
            <w:r w:rsidRPr="001E0DBC">
              <w:rPr>
                <w:b/>
                <w:bCs/>
                <w:i/>
                <w:iCs/>
              </w:rPr>
              <w:t>Mål for opplæringen er at eleven skal kunne</w:t>
            </w:r>
          </w:p>
        </w:tc>
      </w:tr>
      <w:tr w:rsidR="00D03D18" w:rsidRPr="001E0DBC" w14:paraId="2963D0AB" w14:textId="77777777" w:rsidTr="00D03D18">
        <w:trPr>
          <w:trHeight w:val="315"/>
        </w:trPr>
        <w:tc>
          <w:tcPr>
            <w:tcW w:w="9493" w:type="dxa"/>
            <w:shd w:val="clear" w:color="auto" w:fill="DFE4DA" w:themeFill="text2" w:themeFillTint="33"/>
            <w:hideMark/>
          </w:tcPr>
          <w:p w14:paraId="327698A7" w14:textId="77777777" w:rsidR="00D03D18" w:rsidRPr="001E0DBC" w:rsidRDefault="00D03D18" w:rsidP="001E0DBC"/>
        </w:tc>
      </w:tr>
      <w:tr w:rsidR="00D03D18" w:rsidRPr="001E0DBC" w14:paraId="4C797902" w14:textId="77777777" w:rsidTr="00D03D18">
        <w:trPr>
          <w:trHeight w:val="300"/>
        </w:trPr>
        <w:tc>
          <w:tcPr>
            <w:tcW w:w="9493" w:type="dxa"/>
            <w:shd w:val="clear" w:color="auto" w:fill="DFE4DA" w:themeFill="text2" w:themeFillTint="33"/>
            <w:hideMark/>
          </w:tcPr>
          <w:p w14:paraId="7548E7F1" w14:textId="77777777" w:rsidR="00D03D18" w:rsidRPr="001E0DBC" w:rsidRDefault="00D03D18" w:rsidP="001E0DBC">
            <w:r w:rsidRPr="001E0DBC">
              <w:t>kommunisere og samhandle med barn, unge og foresatte</w:t>
            </w:r>
          </w:p>
        </w:tc>
      </w:tr>
      <w:tr w:rsidR="00D03D18" w:rsidRPr="001E0DBC" w14:paraId="533E0BD9" w14:textId="77777777" w:rsidTr="00D03D18">
        <w:trPr>
          <w:trHeight w:val="600"/>
        </w:trPr>
        <w:tc>
          <w:tcPr>
            <w:tcW w:w="9493" w:type="dxa"/>
            <w:shd w:val="clear" w:color="auto" w:fill="DFE4DA" w:themeFill="text2" w:themeFillTint="33"/>
            <w:hideMark/>
          </w:tcPr>
          <w:p w14:paraId="6B242E38" w14:textId="77777777" w:rsidR="00D03D18" w:rsidRPr="001E0DBC" w:rsidRDefault="00D03D18" w:rsidP="001E0DBC">
            <w:r w:rsidRPr="001E0DBC">
              <w:t>legge til rette for utvikling av barn og unges selvfølelse og identitet</w:t>
            </w:r>
          </w:p>
        </w:tc>
      </w:tr>
      <w:tr w:rsidR="00D03D18" w:rsidRPr="001E0DBC" w14:paraId="3FF271C7" w14:textId="77777777" w:rsidTr="00D03D18">
        <w:trPr>
          <w:trHeight w:val="600"/>
        </w:trPr>
        <w:tc>
          <w:tcPr>
            <w:tcW w:w="9493" w:type="dxa"/>
            <w:shd w:val="clear" w:color="auto" w:fill="DFE4DA" w:themeFill="text2" w:themeFillTint="33"/>
            <w:hideMark/>
          </w:tcPr>
          <w:p w14:paraId="0E595A27" w14:textId="77777777" w:rsidR="00D03D18" w:rsidRPr="001E0DBC" w:rsidRDefault="00D03D18" w:rsidP="001E0DBC">
            <w:r w:rsidRPr="001E0DBC">
              <w:t>legge til rette for tiltak som styrker barn og unges evne og vilje til medvirkning og til å ta ansvar</w:t>
            </w:r>
          </w:p>
        </w:tc>
      </w:tr>
      <w:tr w:rsidR="00D03D18" w:rsidRPr="001E0DBC" w14:paraId="3D68A751" w14:textId="77777777" w:rsidTr="00D03D18">
        <w:trPr>
          <w:trHeight w:val="300"/>
        </w:trPr>
        <w:tc>
          <w:tcPr>
            <w:tcW w:w="9493" w:type="dxa"/>
            <w:shd w:val="clear" w:color="auto" w:fill="DFE4DA" w:themeFill="text2" w:themeFillTint="33"/>
            <w:hideMark/>
          </w:tcPr>
          <w:p w14:paraId="5303B4A3" w14:textId="77777777" w:rsidR="00D03D18" w:rsidRPr="001E0DBC" w:rsidRDefault="00D03D18" w:rsidP="001E0DBC">
            <w:r w:rsidRPr="001E0DBC">
              <w:t>veilede barn og unge i etiske spørsmål</w:t>
            </w:r>
          </w:p>
        </w:tc>
      </w:tr>
      <w:tr w:rsidR="00D03D18" w:rsidRPr="001E0DBC" w14:paraId="539467A4" w14:textId="77777777" w:rsidTr="00D03D18">
        <w:trPr>
          <w:trHeight w:val="600"/>
        </w:trPr>
        <w:tc>
          <w:tcPr>
            <w:tcW w:w="9493" w:type="dxa"/>
            <w:shd w:val="clear" w:color="auto" w:fill="DFE4DA" w:themeFill="text2" w:themeFillTint="33"/>
            <w:hideMark/>
          </w:tcPr>
          <w:p w14:paraId="72E7A318" w14:textId="77777777" w:rsidR="00D03D18" w:rsidRPr="001E0DBC" w:rsidRDefault="00D03D18" w:rsidP="001E0DBC">
            <w:r w:rsidRPr="001E0DBC">
              <w:t>bruke strategier for konflikthåndtering og veilede barn og unge i å håndtere konflikter</w:t>
            </w:r>
          </w:p>
        </w:tc>
      </w:tr>
      <w:tr w:rsidR="00D03D18" w:rsidRPr="001E0DBC" w14:paraId="7627D7E3" w14:textId="77777777" w:rsidTr="00D03D18">
        <w:trPr>
          <w:trHeight w:val="600"/>
        </w:trPr>
        <w:tc>
          <w:tcPr>
            <w:tcW w:w="9493" w:type="dxa"/>
            <w:shd w:val="clear" w:color="auto" w:fill="DFE4DA" w:themeFill="text2" w:themeFillTint="33"/>
            <w:hideMark/>
          </w:tcPr>
          <w:p w14:paraId="7F58F39D" w14:textId="77777777" w:rsidR="00D03D18" w:rsidRPr="001E0DBC" w:rsidRDefault="00D03D18" w:rsidP="001E0DBC">
            <w:r w:rsidRPr="001E0DBC">
              <w:t>samarbeide med foresatte, kollegaer og andre samarbeidspartnere om aktiviteter og tiltak for barn og unge</w:t>
            </w:r>
          </w:p>
        </w:tc>
      </w:tr>
      <w:tr w:rsidR="00D03D18" w:rsidRPr="001E0DBC" w14:paraId="257230B8" w14:textId="77777777" w:rsidTr="00D03D18">
        <w:trPr>
          <w:trHeight w:val="600"/>
        </w:trPr>
        <w:tc>
          <w:tcPr>
            <w:tcW w:w="9493" w:type="dxa"/>
            <w:shd w:val="clear" w:color="auto" w:fill="DFE4DA" w:themeFill="text2" w:themeFillTint="33"/>
            <w:hideMark/>
          </w:tcPr>
          <w:p w14:paraId="7192134D" w14:textId="77777777" w:rsidR="00D03D18" w:rsidRPr="001E0DBC" w:rsidRDefault="00D03D18" w:rsidP="001E0DBC">
            <w:r w:rsidRPr="001E0DBC">
              <w:t>iverksette tiltak som bidrar til å styrke barn og unges sosiale kompetanse</w:t>
            </w:r>
          </w:p>
        </w:tc>
      </w:tr>
      <w:tr w:rsidR="00D03D18" w:rsidRPr="001E0DBC" w14:paraId="7402C0FD" w14:textId="77777777" w:rsidTr="00D03D18">
        <w:trPr>
          <w:trHeight w:val="600"/>
        </w:trPr>
        <w:tc>
          <w:tcPr>
            <w:tcW w:w="9493" w:type="dxa"/>
            <w:shd w:val="clear" w:color="auto" w:fill="DFE4DA" w:themeFill="text2" w:themeFillTint="33"/>
            <w:hideMark/>
          </w:tcPr>
          <w:p w14:paraId="28C3B9B1" w14:textId="77777777" w:rsidR="00D03D18" w:rsidRPr="001E0DBC" w:rsidRDefault="00D03D18" w:rsidP="001E0DBC">
            <w:r w:rsidRPr="001E0DBC">
              <w:t>drøfte hva rollemodeller betyr i barn og unges sosialiseringsprosess</w:t>
            </w:r>
          </w:p>
        </w:tc>
      </w:tr>
      <w:tr w:rsidR="00D03D18" w:rsidRPr="001E0DBC" w14:paraId="660DCC9E" w14:textId="77777777" w:rsidTr="00D03D18">
        <w:trPr>
          <w:trHeight w:val="315"/>
        </w:trPr>
        <w:tc>
          <w:tcPr>
            <w:tcW w:w="9493" w:type="dxa"/>
            <w:noWrap/>
            <w:hideMark/>
          </w:tcPr>
          <w:p w14:paraId="28B28D7E" w14:textId="77777777" w:rsidR="00D03D18" w:rsidRPr="001E0DBC" w:rsidRDefault="00D03D18" w:rsidP="001E0DBC"/>
        </w:tc>
      </w:tr>
      <w:tr w:rsidR="00D03D18" w:rsidRPr="001E0DBC" w14:paraId="12C044E7" w14:textId="77777777" w:rsidTr="00D03D18">
        <w:trPr>
          <w:trHeight w:val="315"/>
        </w:trPr>
        <w:tc>
          <w:tcPr>
            <w:tcW w:w="9493" w:type="dxa"/>
            <w:shd w:val="clear" w:color="auto" w:fill="CCDDEA" w:themeFill="background2"/>
            <w:hideMark/>
          </w:tcPr>
          <w:p w14:paraId="3A6FBEF6" w14:textId="77777777" w:rsidR="00D03D18" w:rsidRPr="001E0DBC" w:rsidRDefault="00D03D18" w:rsidP="001E0DBC">
            <w:pPr>
              <w:rPr>
                <w:b/>
                <w:bCs/>
              </w:rPr>
            </w:pPr>
            <w:r w:rsidRPr="001E0DBC">
              <w:rPr>
                <w:b/>
                <w:bCs/>
              </w:rPr>
              <w:t>Yrkesutøvelse</w:t>
            </w:r>
          </w:p>
        </w:tc>
      </w:tr>
      <w:tr w:rsidR="00D03D18" w:rsidRPr="001E0DBC" w14:paraId="4D50105D" w14:textId="77777777" w:rsidTr="00D03D18">
        <w:trPr>
          <w:trHeight w:val="315"/>
        </w:trPr>
        <w:tc>
          <w:tcPr>
            <w:tcW w:w="9493" w:type="dxa"/>
            <w:shd w:val="clear" w:color="auto" w:fill="CCDDEA" w:themeFill="background2"/>
            <w:noWrap/>
            <w:hideMark/>
          </w:tcPr>
          <w:p w14:paraId="75200C22" w14:textId="77777777" w:rsidR="00D03D18" w:rsidRPr="001E0DBC" w:rsidRDefault="00D03D18" w:rsidP="001E0DBC">
            <w:pPr>
              <w:rPr>
                <w:b/>
                <w:bCs/>
                <w:i/>
                <w:iCs/>
              </w:rPr>
            </w:pPr>
            <w:r w:rsidRPr="001E0DBC">
              <w:rPr>
                <w:b/>
                <w:bCs/>
                <w:i/>
                <w:iCs/>
              </w:rPr>
              <w:t>Mål for opplæringen er at eleven skal kunne</w:t>
            </w:r>
          </w:p>
        </w:tc>
      </w:tr>
      <w:tr w:rsidR="00D03D18" w:rsidRPr="001E0DBC" w14:paraId="47F2A926" w14:textId="77777777" w:rsidTr="00D03D18">
        <w:trPr>
          <w:trHeight w:val="315"/>
        </w:trPr>
        <w:tc>
          <w:tcPr>
            <w:tcW w:w="9493" w:type="dxa"/>
            <w:shd w:val="clear" w:color="auto" w:fill="CCDDEA" w:themeFill="background2"/>
            <w:hideMark/>
          </w:tcPr>
          <w:p w14:paraId="1390A52B" w14:textId="77777777" w:rsidR="00D03D18" w:rsidRPr="001E0DBC" w:rsidRDefault="00D03D18" w:rsidP="001E0DBC"/>
        </w:tc>
      </w:tr>
      <w:tr w:rsidR="00D03D18" w:rsidRPr="001E0DBC" w14:paraId="1B0F18C2" w14:textId="77777777" w:rsidTr="00D03D18">
        <w:trPr>
          <w:trHeight w:val="900"/>
        </w:trPr>
        <w:tc>
          <w:tcPr>
            <w:tcW w:w="9493" w:type="dxa"/>
            <w:shd w:val="clear" w:color="auto" w:fill="CCDDEA" w:themeFill="background2"/>
            <w:hideMark/>
          </w:tcPr>
          <w:p w14:paraId="434FEDB9" w14:textId="77777777" w:rsidR="00D03D18" w:rsidRPr="001E0DBC" w:rsidRDefault="00D03D18" w:rsidP="001E0DBC">
            <w:r w:rsidRPr="001E0DBC">
              <w:lastRenderedPageBreak/>
              <w:t>planlegge, gjennomføre, vurdere og dokumentere pedagogiske aktiviteter tilpasset alder, funksjonsnivå, kulturtilhørighet og livssituasjon</w:t>
            </w:r>
          </w:p>
        </w:tc>
      </w:tr>
      <w:tr w:rsidR="00D03D18" w:rsidRPr="001E0DBC" w14:paraId="129006E2" w14:textId="77777777" w:rsidTr="00D03D18">
        <w:trPr>
          <w:trHeight w:val="600"/>
        </w:trPr>
        <w:tc>
          <w:tcPr>
            <w:tcW w:w="9493" w:type="dxa"/>
            <w:shd w:val="clear" w:color="auto" w:fill="CCDDEA" w:themeFill="background2"/>
            <w:hideMark/>
          </w:tcPr>
          <w:p w14:paraId="2D358C31" w14:textId="77777777" w:rsidR="00D03D18" w:rsidRPr="001E0DBC" w:rsidRDefault="00D03D18" w:rsidP="001E0DBC">
            <w:r w:rsidRPr="001E0DBC">
              <w:t>bruke observasjon og motivasjon som redskaper i planleggingen og gjennomføringen av arbeidet</w:t>
            </w:r>
          </w:p>
        </w:tc>
      </w:tr>
      <w:tr w:rsidR="00D03D18" w:rsidRPr="001E0DBC" w14:paraId="50B8374C" w14:textId="77777777" w:rsidTr="00D03D18">
        <w:trPr>
          <w:trHeight w:val="600"/>
        </w:trPr>
        <w:tc>
          <w:tcPr>
            <w:tcW w:w="9493" w:type="dxa"/>
            <w:shd w:val="clear" w:color="auto" w:fill="CCDDEA" w:themeFill="background2"/>
            <w:hideMark/>
          </w:tcPr>
          <w:p w14:paraId="3A64D203" w14:textId="77777777" w:rsidR="00D03D18" w:rsidRPr="001E0DBC" w:rsidRDefault="00D03D18" w:rsidP="001E0DBC">
            <w:r w:rsidRPr="001E0DBC">
              <w:t>gjennomføre aktiviteter som stimulerer barns språklige, intellektuelle, emosjonelle og motoriske utvikling</w:t>
            </w:r>
          </w:p>
        </w:tc>
      </w:tr>
      <w:tr w:rsidR="00D03D18" w:rsidRPr="001E0DBC" w14:paraId="56A7FCA2" w14:textId="77777777" w:rsidTr="00D03D18">
        <w:trPr>
          <w:trHeight w:val="600"/>
        </w:trPr>
        <w:tc>
          <w:tcPr>
            <w:tcW w:w="9493" w:type="dxa"/>
            <w:shd w:val="clear" w:color="auto" w:fill="CCDDEA" w:themeFill="background2"/>
            <w:hideMark/>
          </w:tcPr>
          <w:p w14:paraId="462E4C01" w14:textId="77777777" w:rsidR="00D03D18" w:rsidRPr="001E0DBC" w:rsidRDefault="00D03D18" w:rsidP="001E0DBC">
            <w:r w:rsidRPr="001E0DBC">
              <w:t>legge til rette for lek ut fra den betydningen lek har for barns læring, utvikling og sosialisering</w:t>
            </w:r>
          </w:p>
        </w:tc>
      </w:tr>
      <w:tr w:rsidR="00D03D18" w:rsidRPr="001E0DBC" w14:paraId="47A62538" w14:textId="77777777" w:rsidTr="00D03D18">
        <w:trPr>
          <w:trHeight w:val="600"/>
        </w:trPr>
        <w:tc>
          <w:tcPr>
            <w:tcW w:w="9493" w:type="dxa"/>
            <w:shd w:val="clear" w:color="auto" w:fill="CCDDEA" w:themeFill="background2"/>
            <w:hideMark/>
          </w:tcPr>
          <w:p w14:paraId="0593B5D6" w14:textId="77777777" w:rsidR="00D03D18" w:rsidRPr="001E0DBC" w:rsidRDefault="00D03D18" w:rsidP="001E0DBC">
            <w:r w:rsidRPr="001E0DBC">
              <w:t>tilpasse leke-, idretts- og friluftsaktiviteter til ulike årstider, natur og miljø</w:t>
            </w:r>
          </w:p>
        </w:tc>
      </w:tr>
      <w:tr w:rsidR="00D03D18" w:rsidRPr="001E0DBC" w14:paraId="05DD311B" w14:textId="77777777" w:rsidTr="00D03D18">
        <w:trPr>
          <w:trHeight w:val="300"/>
        </w:trPr>
        <w:tc>
          <w:tcPr>
            <w:tcW w:w="9493" w:type="dxa"/>
            <w:shd w:val="clear" w:color="auto" w:fill="CCDDEA" w:themeFill="background2"/>
            <w:hideMark/>
          </w:tcPr>
          <w:p w14:paraId="4BEEB374" w14:textId="77777777" w:rsidR="00D03D18" w:rsidRPr="001E0DBC" w:rsidRDefault="00D03D18" w:rsidP="001E0DBC">
            <w:r w:rsidRPr="001E0DBC">
              <w:t>gjennomføre aktiviteter knyttet til kunst og kultur</w:t>
            </w:r>
          </w:p>
        </w:tc>
      </w:tr>
      <w:tr w:rsidR="00D03D18" w:rsidRPr="001E0DBC" w14:paraId="56E34DB9" w14:textId="77777777" w:rsidTr="00D03D18">
        <w:trPr>
          <w:trHeight w:val="600"/>
        </w:trPr>
        <w:tc>
          <w:tcPr>
            <w:tcW w:w="9493" w:type="dxa"/>
            <w:shd w:val="clear" w:color="auto" w:fill="CCDDEA" w:themeFill="background2"/>
            <w:hideMark/>
          </w:tcPr>
          <w:p w14:paraId="11B18D30" w14:textId="77777777" w:rsidR="00D03D18" w:rsidRPr="001E0DBC" w:rsidRDefault="00D03D18" w:rsidP="001E0DBC">
            <w:r w:rsidRPr="001E0DBC">
              <w:t>bidra til å bygge sosiale nettverk for barn og unge i samarbeid med deres foresatte</w:t>
            </w:r>
          </w:p>
        </w:tc>
      </w:tr>
      <w:tr w:rsidR="00D03D18" w:rsidRPr="001E0DBC" w14:paraId="6A4BC219" w14:textId="77777777" w:rsidTr="00D03D18">
        <w:trPr>
          <w:trHeight w:val="300"/>
        </w:trPr>
        <w:tc>
          <w:tcPr>
            <w:tcW w:w="9493" w:type="dxa"/>
            <w:shd w:val="clear" w:color="auto" w:fill="CCDDEA" w:themeFill="background2"/>
            <w:hideMark/>
          </w:tcPr>
          <w:p w14:paraId="69299376" w14:textId="77777777" w:rsidR="00D03D18" w:rsidRPr="001E0DBC" w:rsidRDefault="00D03D18" w:rsidP="001E0DBC">
            <w:r w:rsidRPr="001E0DBC">
              <w:t>følge gjeldende regelverk for taushetsplikt og personvern</w:t>
            </w:r>
          </w:p>
        </w:tc>
      </w:tr>
      <w:tr w:rsidR="00D03D18" w:rsidRPr="001E0DBC" w14:paraId="00BF9667" w14:textId="77777777" w:rsidTr="00D03D18">
        <w:trPr>
          <w:trHeight w:val="600"/>
        </w:trPr>
        <w:tc>
          <w:tcPr>
            <w:tcW w:w="9493" w:type="dxa"/>
            <w:shd w:val="clear" w:color="auto" w:fill="CCDDEA" w:themeFill="background2"/>
            <w:hideMark/>
          </w:tcPr>
          <w:p w14:paraId="77622BB8" w14:textId="77777777" w:rsidR="00D03D18" w:rsidRPr="001E0DBC" w:rsidRDefault="00D03D18" w:rsidP="001E0DBC">
            <w:r w:rsidRPr="001E0DBC">
              <w:t>tilberede mat og måltider for barn og unge i tråd med gjeldende regelverk og retningslinjer for mat og måltider</w:t>
            </w:r>
          </w:p>
        </w:tc>
      </w:tr>
      <w:tr w:rsidR="00D03D18" w:rsidRPr="001E0DBC" w14:paraId="51B80977" w14:textId="77777777" w:rsidTr="00D03D18">
        <w:trPr>
          <w:trHeight w:val="600"/>
        </w:trPr>
        <w:tc>
          <w:tcPr>
            <w:tcW w:w="9493" w:type="dxa"/>
            <w:shd w:val="clear" w:color="auto" w:fill="CCDDEA" w:themeFill="background2"/>
            <w:hideMark/>
          </w:tcPr>
          <w:p w14:paraId="50F99BB9" w14:textId="77777777" w:rsidR="00D03D18" w:rsidRPr="001E0DBC" w:rsidRDefault="00D03D18" w:rsidP="001E0DBC">
            <w:r w:rsidRPr="001E0DBC">
              <w:t>gjennomføre aktiviteter i tråd med universell utforming av produkter og tjenester</w:t>
            </w:r>
          </w:p>
        </w:tc>
      </w:tr>
      <w:tr w:rsidR="00D03D18" w:rsidRPr="001E0DBC" w14:paraId="2A61D062" w14:textId="77777777" w:rsidTr="00D03D18">
        <w:trPr>
          <w:trHeight w:val="600"/>
        </w:trPr>
        <w:tc>
          <w:tcPr>
            <w:tcW w:w="9493" w:type="dxa"/>
            <w:shd w:val="clear" w:color="auto" w:fill="CCDDEA" w:themeFill="background2"/>
            <w:hideMark/>
          </w:tcPr>
          <w:p w14:paraId="1C5006F4" w14:textId="77777777" w:rsidR="00D03D18" w:rsidRPr="001E0DBC" w:rsidRDefault="00D03D18" w:rsidP="001E0DBC">
            <w:r w:rsidRPr="001E0DBC">
              <w:t>utføre arbeidet i tråd med ergonomiske prinsipper og gjeldende regelverk for helse, miljø og sikkerhet</w:t>
            </w:r>
          </w:p>
        </w:tc>
      </w:tr>
      <w:tr w:rsidR="00D03D18" w:rsidRPr="001E0DBC" w14:paraId="52B67944" w14:textId="77777777" w:rsidTr="00D03D18">
        <w:trPr>
          <w:trHeight w:val="600"/>
        </w:trPr>
        <w:tc>
          <w:tcPr>
            <w:tcW w:w="9493" w:type="dxa"/>
            <w:shd w:val="clear" w:color="auto" w:fill="CCDDEA" w:themeFill="background2"/>
            <w:hideMark/>
          </w:tcPr>
          <w:p w14:paraId="0583FE18" w14:textId="77777777" w:rsidR="00D03D18" w:rsidRPr="001E0DBC" w:rsidRDefault="00D03D18" w:rsidP="001E0DBC">
            <w:r w:rsidRPr="001E0DBC">
              <w:t>bruke digitale verktøy, utøve kildekritikk og ta hensyn til personvern og opphavsrett</w:t>
            </w:r>
          </w:p>
        </w:tc>
      </w:tr>
      <w:tr w:rsidR="00D03D18" w:rsidRPr="001E0DBC" w14:paraId="03F24F55" w14:textId="77777777" w:rsidTr="00D03D18">
        <w:trPr>
          <w:trHeight w:val="600"/>
        </w:trPr>
        <w:tc>
          <w:tcPr>
            <w:tcW w:w="9493" w:type="dxa"/>
            <w:shd w:val="clear" w:color="auto" w:fill="CCDDEA" w:themeFill="background2"/>
            <w:hideMark/>
          </w:tcPr>
          <w:p w14:paraId="3D5719C4" w14:textId="77777777" w:rsidR="00D03D18" w:rsidRPr="001E0DBC" w:rsidRDefault="00D03D18" w:rsidP="001E0DBC">
            <w:r w:rsidRPr="001E0DBC">
              <w:t>utføre arbeidet i henhold til gjeldende regelverk og yrkesetiske retningslinjer</w:t>
            </w:r>
          </w:p>
        </w:tc>
      </w:tr>
    </w:tbl>
    <w:p w14:paraId="1BDDEAC7" w14:textId="7CE623B5" w:rsidR="009B7194" w:rsidRDefault="009B7194"/>
    <w:p w14:paraId="23F4D443" w14:textId="027FCB69" w:rsidR="001E0DBC" w:rsidRDefault="001E0DBC"/>
    <w:sectPr w:rsidR="001E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E6476" w14:textId="77777777" w:rsidR="001E0DBC" w:rsidRDefault="001E0DBC" w:rsidP="001E0DBC">
      <w:pPr>
        <w:spacing w:after="0" w:line="240" w:lineRule="auto"/>
      </w:pPr>
      <w:r>
        <w:separator/>
      </w:r>
    </w:p>
  </w:endnote>
  <w:endnote w:type="continuationSeparator" w:id="0">
    <w:p w14:paraId="62104F7C" w14:textId="77777777" w:rsidR="001E0DBC" w:rsidRDefault="001E0DBC" w:rsidP="001E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98D2E" w14:textId="77777777" w:rsidR="001E0DBC" w:rsidRDefault="001E0DBC" w:rsidP="001E0DBC">
      <w:pPr>
        <w:spacing w:after="0" w:line="240" w:lineRule="auto"/>
      </w:pPr>
      <w:r>
        <w:separator/>
      </w:r>
    </w:p>
  </w:footnote>
  <w:footnote w:type="continuationSeparator" w:id="0">
    <w:p w14:paraId="66875761" w14:textId="77777777" w:rsidR="001E0DBC" w:rsidRDefault="001E0DBC" w:rsidP="001E0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BC"/>
    <w:rsid w:val="001E0DBC"/>
    <w:rsid w:val="00663E35"/>
    <w:rsid w:val="00953D31"/>
    <w:rsid w:val="009B7194"/>
    <w:rsid w:val="00BA7E16"/>
    <w:rsid w:val="00BF3DEC"/>
    <w:rsid w:val="00D03D18"/>
    <w:rsid w:val="00F2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FD6661"/>
  <w15:chartTrackingRefBased/>
  <w15:docId w15:val="{5D512603-1380-45BA-BCB0-72A473A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table" w:styleId="Tabellrutenett">
    <w:name w:val="Table Grid"/>
    <w:basedOn w:val="Vanligtabell"/>
    <w:uiPriority w:val="39"/>
    <w:rsid w:val="001E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1E0DBC"/>
  </w:style>
  <w:style w:type="character" w:customStyle="1" w:styleId="eop">
    <w:name w:val="eop"/>
    <w:basedOn w:val="Standardskriftforavsnitt"/>
    <w:rsid w:val="001E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25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6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Viken blått-tema">
  <a:themeElements>
    <a:clrScheme name="Orans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7043206BF7D4294E04DA0D426A972" ma:contentTypeVersion="4" ma:contentTypeDescription="Opprett et nytt dokument." ma:contentTypeScope="" ma:versionID="7d887a16a31bdf61773cd5631cd88e53">
  <xsd:schema xmlns:xsd="http://www.w3.org/2001/XMLSchema" xmlns:xs="http://www.w3.org/2001/XMLSchema" xmlns:p="http://schemas.microsoft.com/office/2006/metadata/properties" xmlns:ns2="fce66a53-e695-44f1-a754-c03f13a80838" xmlns:ns3="47b4d6b6-8093-4494-a719-b9caff7e8bf2" targetNamespace="http://schemas.microsoft.com/office/2006/metadata/properties" ma:root="true" ma:fieldsID="2d2eeaacc22275005be750e2ddea413d" ns2:_="" ns3:_="">
    <xsd:import namespace="fce66a53-e695-44f1-a754-c03f13a80838"/>
    <xsd:import namespace="47b4d6b6-8093-4494-a719-b9caff7e8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66a53-e695-44f1-a754-c03f13a80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4d6b6-8093-4494-a719-b9caff7e8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841A-48EE-4D86-90E7-8E7C2DFA140E}">
  <ds:schemaRefs>
    <ds:schemaRef ds:uri="http://schemas.openxmlformats.org/package/2006/metadata/core-properties"/>
    <ds:schemaRef ds:uri="http://purl.org/dc/terms/"/>
    <ds:schemaRef ds:uri="fce66a53-e695-44f1-a754-c03f13a8083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47b4d6b6-8093-4494-a719-b9caff7e8b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23E9FF-C5AF-433A-8CF9-E1959633A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C3FAF-78CD-41EF-AFF6-B47602258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66a53-e695-44f1-a754-c03f13a80838"/>
    <ds:schemaRef ds:uri="47b4d6b6-8093-4494-a719-b9caff7e8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0D38F-18D2-4414-9687-816417A3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2372</Characters>
  <Application>Microsoft Office Word</Application>
  <DocSecurity>4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Aasen</dc:creator>
  <cp:keywords/>
  <dc:description/>
  <cp:lastModifiedBy>Ida Knatten</cp:lastModifiedBy>
  <cp:revision>2</cp:revision>
  <dcterms:created xsi:type="dcterms:W3CDTF">2021-06-11T08:51:00Z</dcterms:created>
  <dcterms:modified xsi:type="dcterms:W3CDTF">2021-06-11T08:51:00Z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2020-06-30T08:39:47Z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cd0b1965-26c1-401c-b764-095815a41578</vt:lpwstr>
  </property>
  <property fmtid="{D5CDD505-2E9C-101B-9397-08002B2CF9AE}" pid="8" name="MSIP_Label_696f5184-95c9-4497-b4c5-49bcf01b7f74_ContentBits">
    <vt:lpwstr>0</vt:lpwstr>
  </property>
  <property fmtid="{D5CDD505-2E9C-101B-9397-08002B2CF9AE}" pid="9" name="ContentTypeId">
    <vt:lpwstr>0x010100FA27043206BF7D4294E04DA0D426A972</vt:lpwstr>
  </property>
</Properties>
</file>